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48" w:rsidRPr="002A3CD9" w:rsidRDefault="00171348" w:rsidP="003D0329">
      <w:pPr>
        <w:pStyle w:val="AralkYok"/>
        <w:jc w:val="center"/>
        <w:rPr>
          <w:rFonts w:ascii="Times New Roman" w:hAnsi="Times New Roman" w:cs="Times New Roman"/>
        </w:rPr>
      </w:pPr>
      <w:r w:rsidRPr="002A3CD9">
        <w:rPr>
          <w:rFonts w:ascii="Times New Roman" w:hAnsi="Times New Roman" w:cs="Times New Roman"/>
        </w:rPr>
        <w:t>İ L A N</w:t>
      </w:r>
    </w:p>
    <w:p w:rsidR="00171348" w:rsidRPr="002A3CD9" w:rsidRDefault="000F676D" w:rsidP="003D0329">
      <w:pPr>
        <w:pStyle w:val="AralkYok"/>
        <w:jc w:val="center"/>
        <w:rPr>
          <w:rFonts w:ascii="Times New Roman" w:hAnsi="Times New Roman" w:cs="Times New Roman"/>
        </w:rPr>
      </w:pPr>
      <w:r w:rsidRPr="002A3CD9">
        <w:rPr>
          <w:rFonts w:ascii="Times New Roman" w:hAnsi="Times New Roman" w:cs="Times New Roman"/>
        </w:rPr>
        <w:t>HATAY</w:t>
      </w:r>
      <w:r w:rsidR="00171348" w:rsidRPr="002A3CD9">
        <w:rPr>
          <w:rFonts w:ascii="Times New Roman" w:hAnsi="Times New Roman" w:cs="Times New Roman"/>
        </w:rPr>
        <w:t xml:space="preserve"> VALİLİĞİ</w:t>
      </w:r>
    </w:p>
    <w:p w:rsidR="003D0329" w:rsidRPr="002A3CD9" w:rsidRDefault="00171348" w:rsidP="003D0329">
      <w:pPr>
        <w:pStyle w:val="AralkYok"/>
        <w:jc w:val="center"/>
        <w:rPr>
          <w:rFonts w:ascii="Times New Roman" w:hAnsi="Times New Roman" w:cs="Times New Roman"/>
        </w:rPr>
      </w:pPr>
      <w:r w:rsidRPr="002A3CD9">
        <w:rPr>
          <w:rFonts w:ascii="Times New Roman" w:hAnsi="Times New Roman" w:cs="Times New Roman"/>
        </w:rPr>
        <w:t>ÇEVRE, ŞEHİRCİLİK VE İKLİM DEĞİŞİKLİĞİ İL MÜDÜRLÜĞÜNDEN</w:t>
      </w:r>
    </w:p>
    <w:p w:rsidR="00171348" w:rsidRPr="002A3CD9" w:rsidRDefault="00171348" w:rsidP="003D0329">
      <w:pPr>
        <w:pStyle w:val="AralkYok"/>
        <w:jc w:val="center"/>
        <w:rPr>
          <w:rFonts w:ascii="Times New Roman" w:hAnsi="Times New Roman" w:cs="Times New Roman"/>
        </w:rPr>
      </w:pPr>
      <w:r w:rsidRPr="002A3CD9">
        <w:rPr>
          <w:rFonts w:ascii="Times New Roman" w:hAnsi="Times New Roman" w:cs="Times New Roman"/>
        </w:rPr>
        <w:t>(MİLLİ EMLAK MÜDÜRLÜĞÜ)</w:t>
      </w:r>
    </w:p>
    <w:p w:rsidR="00171348" w:rsidRPr="006F3574" w:rsidRDefault="00171348" w:rsidP="003D0329">
      <w:pPr>
        <w:pStyle w:val="AralkYok"/>
        <w:rPr>
          <w:rFonts w:ascii="Times New Roman" w:hAnsi="Times New Roman" w:cs="Times New Roman"/>
          <w:sz w:val="18"/>
          <w:szCs w:val="18"/>
        </w:rPr>
      </w:pPr>
      <w:r w:rsidRPr="006F3574">
        <w:rPr>
          <w:rFonts w:ascii="Times New Roman" w:hAnsi="Times New Roman" w:cs="Times New Roman"/>
          <w:sz w:val="18"/>
          <w:szCs w:val="18"/>
        </w:rPr>
        <w:t>İRTİFAK HAKKI TESİS EDİLECEK TAŞINMAZ</w:t>
      </w:r>
    </w:p>
    <w:tbl>
      <w:tblPr>
        <w:tblW w:w="15021" w:type="dxa"/>
        <w:jc w:val="center"/>
        <w:tblLayout w:type="fixed"/>
        <w:tblCellMar>
          <w:left w:w="70" w:type="dxa"/>
          <w:right w:w="70" w:type="dxa"/>
        </w:tblCellMar>
        <w:tblLook w:val="04A0" w:firstRow="1" w:lastRow="0" w:firstColumn="1" w:lastColumn="0" w:noHBand="0" w:noVBand="1"/>
      </w:tblPr>
      <w:tblGrid>
        <w:gridCol w:w="563"/>
        <w:gridCol w:w="1134"/>
        <w:gridCol w:w="1419"/>
        <w:gridCol w:w="566"/>
        <w:gridCol w:w="851"/>
        <w:gridCol w:w="1278"/>
        <w:gridCol w:w="848"/>
        <w:gridCol w:w="713"/>
        <w:gridCol w:w="1277"/>
        <w:gridCol w:w="2121"/>
        <w:gridCol w:w="1418"/>
        <w:gridCol w:w="1133"/>
        <w:gridCol w:w="991"/>
        <w:gridCol w:w="709"/>
      </w:tblGrid>
      <w:tr w:rsidR="007E5D45" w:rsidRPr="003D0329" w:rsidTr="004E413A">
        <w:trPr>
          <w:cantSplit/>
          <w:trHeight w:val="408"/>
          <w:jc w:val="center"/>
        </w:trPr>
        <w:tc>
          <w:tcPr>
            <w:tcW w:w="187" w:type="pct"/>
            <w:vMerge w:val="restart"/>
            <w:tcBorders>
              <w:top w:val="single" w:sz="4" w:space="0" w:color="auto"/>
              <w:left w:val="single" w:sz="4"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Sıra No</w:t>
            </w:r>
          </w:p>
        </w:tc>
        <w:tc>
          <w:tcPr>
            <w:tcW w:w="377"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TAŞINMAZ NO</w:t>
            </w:r>
          </w:p>
        </w:tc>
        <w:tc>
          <w:tcPr>
            <w:tcW w:w="472"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BULUNDUĞU YER</w:t>
            </w:r>
          </w:p>
        </w:tc>
        <w:tc>
          <w:tcPr>
            <w:tcW w:w="188"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ADA NO</w:t>
            </w:r>
          </w:p>
        </w:tc>
        <w:tc>
          <w:tcPr>
            <w:tcW w:w="283"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PARSEL NO</w:t>
            </w:r>
          </w:p>
        </w:tc>
        <w:tc>
          <w:tcPr>
            <w:tcW w:w="425"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YÜZÖLÇÜM (m</w:t>
            </w:r>
            <w:r w:rsidR="00067AD4" w:rsidRPr="003D0329">
              <w:rPr>
                <w:rFonts w:ascii="Times New Roman" w:hAnsi="Times New Roman" w:cs="Times New Roman"/>
                <w:sz w:val="18"/>
                <w:szCs w:val="18"/>
              </w:rPr>
              <w:t>²</w:t>
            </w:r>
            <w:r w:rsidRPr="003D0329">
              <w:rPr>
                <w:rFonts w:ascii="Times New Roman" w:hAnsi="Times New Roman" w:cs="Times New Roman"/>
                <w:sz w:val="18"/>
                <w:szCs w:val="18"/>
              </w:rPr>
              <w:t>)</w:t>
            </w:r>
          </w:p>
        </w:tc>
        <w:tc>
          <w:tcPr>
            <w:tcW w:w="282"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HAZİNE HİSSESİ</w:t>
            </w:r>
          </w:p>
        </w:tc>
        <w:tc>
          <w:tcPr>
            <w:tcW w:w="237"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CİNSİ</w:t>
            </w:r>
          </w:p>
        </w:tc>
        <w:tc>
          <w:tcPr>
            <w:tcW w:w="425"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İRTİFAK HAKKI TESİS EDİLECEK ALAN (m</w:t>
            </w:r>
            <w:r w:rsidR="000F676D" w:rsidRPr="003D0329">
              <w:rPr>
                <w:rFonts w:ascii="Times New Roman" w:hAnsi="Times New Roman" w:cs="Times New Roman"/>
                <w:sz w:val="18"/>
                <w:szCs w:val="18"/>
              </w:rPr>
              <w:t>²</w:t>
            </w:r>
            <w:r w:rsidRPr="003D0329">
              <w:rPr>
                <w:rFonts w:ascii="Times New Roman" w:hAnsi="Times New Roman" w:cs="Times New Roman"/>
                <w:sz w:val="18"/>
                <w:szCs w:val="18"/>
              </w:rPr>
              <w:t>)</w:t>
            </w:r>
          </w:p>
        </w:tc>
        <w:tc>
          <w:tcPr>
            <w:tcW w:w="706" w:type="pct"/>
            <w:vMerge w:val="restart"/>
            <w:tcBorders>
              <w:top w:val="single" w:sz="4" w:space="0" w:color="auto"/>
              <w:left w:val="single" w:sz="8" w:space="0" w:color="auto"/>
              <w:right w:val="single" w:sz="8" w:space="0" w:color="auto"/>
            </w:tcBorders>
            <w:vAlign w:val="center"/>
          </w:tcPr>
          <w:p w:rsidR="000F676D" w:rsidRPr="003D0329" w:rsidRDefault="000F676D" w:rsidP="003D0329">
            <w:pPr>
              <w:pStyle w:val="AralkYok"/>
              <w:jc w:val="center"/>
              <w:rPr>
                <w:rFonts w:ascii="Times New Roman" w:hAnsi="Times New Roman" w:cs="Times New Roman"/>
                <w:sz w:val="18"/>
                <w:szCs w:val="18"/>
              </w:rPr>
            </w:pPr>
          </w:p>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İRTİFAK HAKKI TESİS</w:t>
            </w:r>
            <w:r w:rsidR="000F676D" w:rsidRPr="003D0329">
              <w:rPr>
                <w:rFonts w:ascii="Times New Roman" w:hAnsi="Times New Roman" w:cs="Times New Roman"/>
                <w:sz w:val="18"/>
                <w:szCs w:val="18"/>
              </w:rPr>
              <w:t xml:space="preserve"> </w:t>
            </w:r>
            <w:r w:rsidRPr="003D0329">
              <w:rPr>
                <w:rFonts w:ascii="Times New Roman" w:hAnsi="Times New Roman" w:cs="Times New Roman"/>
                <w:sz w:val="18"/>
                <w:szCs w:val="18"/>
              </w:rPr>
              <w:t>AMACI</w:t>
            </w:r>
          </w:p>
        </w:tc>
        <w:tc>
          <w:tcPr>
            <w:tcW w:w="472"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İLK YIL TAHMİNİ İRTİFAK HAKKI</w:t>
            </w:r>
            <w:r w:rsidR="000F676D" w:rsidRPr="003D0329">
              <w:rPr>
                <w:rFonts w:ascii="Times New Roman" w:hAnsi="Times New Roman" w:cs="Times New Roman"/>
                <w:sz w:val="18"/>
                <w:szCs w:val="18"/>
              </w:rPr>
              <w:t xml:space="preserve"> </w:t>
            </w:r>
            <w:r w:rsidRPr="003D0329">
              <w:rPr>
                <w:rFonts w:ascii="Times New Roman" w:hAnsi="Times New Roman" w:cs="Times New Roman"/>
                <w:sz w:val="18"/>
                <w:szCs w:val="18"/>
              </w:rPr>
              <w:t>BEDELİ</w:t>
            </w:r>
          </w:p>
        </w:tc>
        <w:tc>
          <w:tcPr>
            <w:tcW w:w="377" w:type="pct"/>
            <w:vMerge w:val="restar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GEÇİCİ TEMİNAT (TL)</w:t>
            </w:r>
          </w:p>
        </w:tc>
        <w:tc>
          <w:tcPr>
            <w:tcW w:w="566" w:type="pct"/>
            <w:gridSpan w:val="2"/>
            <w:tcBorders>
              <w:top w:val="single" w:sz="4" w:space="0" w:color="auto"/>
              <w:left w:val="single" w:sz="8" w:space="0" w:color="auto"/>
              <w:bottom w:val="single" w:sz="4" w:space="0" w:color="auto"/>
              <w:right w:val="single" w:sz="4"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r w:rsidRPr="003D0329">
              <w:rPr>
                <w:rFonts w:ascii="Times New Roman" w:hAnsi="Times New Roman" w:cs="Times New Roman"/>
                <w:sz w:val="18"/>
                <w:szCs w:val="18"/>
              </w:rPr>
              <w:t>İHALENİN</w:t>
            </w:r>
          </w:p>
        </w:tc>
      </w:tr>
      <w:tr w:rsidR="007E5D45" w:rsidRPr="003D0329" w:rsidTr="004E413A">
        <w:trPr>
          <w:cantSplit/>
          <w:trHeight w:val="122"/>
          <w:jc w:val="center"/>
        </w:trPr>
        <w:tc>
          <w:tcPr>
            <w:tcW w:w="187" w:type="pct"/>
            <w:vMerge/>
            <w:tcBorders>
              <w:top w:val="single" w:sz="4" w:space="0" w:color="auto"/>
              <w:left w:val="single" w:sz="4"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377"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472"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188"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283"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425"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282"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237"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425"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706" w:type="pct"/>
            <w:vMerge/>
            <w:tcBorders>
              <w:left w:val="single" w:sz="8" w:space="0" w:color="auto"/>
              <w:bottom w:val="single" w:sz="4" w:space="0" w:color="auto"/>
              <w:right w:val="single" w:sz="8" w:space="0" w:color="auto"/>
            </w:tcBorders>
            <w:vAlign w:val="center"/>
          </w:tcPr>
          <w:p w:rsidR="00171348" w:rsidRPr="003D0329" w:rsidRDefault="00171348" w:rsidP="003D0329">
            <w:pPr>
              <w:pStyle w:val="AralkYok"/>
              <w:jc w:val="center"/>
              <w:rPr>
                <w:rFonts w:ascii="Times New Roman" w:hAnsi="Times New Roman" w:cs="Times New Roman"/>
                <w:sz w:val="18"/>
                <w:szCs w:val="18"/>
              </w:rPr>
            </w:pPr>
          </w:p>
        </w:tc>
        <w:tc>
          <w:tcPr>
            <w:tcW w:w="472"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377" w:type="pct"/>
            <w:vMerge/>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3D0329">
            <w:pPr>
              <w:pStyle w:val="AralkYok"/>
              <w:jc w:val="center"/>
              <w:rPr>
                <w:rFonts w:ascii="Times New Roman" w:hAnsi="Times New Roman" w:cs="Times New Roman"/>
                <w:sz w:val="18"/>
                <w:szCs w:val="18"/>
              </w:rPr>
            </w:pPr>
          </w:p>
        </w:tc>
        <w:tc>
          <w:tcPr>
            <w:tcW w:w="330" w:type="pct"/>
            <w:tcBorders>
              <w:top w:val="single" w:sz="4" w:space="0" w:color="auto"/>
              <w:left w:val="single" w:sz="8" w:space="0" w:color="auto"/>
              <w:bottom w:val="single" w:sz="4" w:space="0" w:color="auto"/>
              <w:right w:val="single" w:sz="8" w:space="0" w:color="auto"/>
            </w:tcBorders>
            <w:vAlign w:val="center"/>
            <w:hideMark/>
          </w:tcPr>
          <w:p w:rsidR="00171348" w:rsidRPr="003D0329" w:rsidRDefault="00171348" w:rsidP="004E413A">
            <w:pPr>
              <w:pStyle w:val="AralkYok"/>
              <w:jc w:val="center"/>
              <w:rPr>
                <w:rFonts w:ascii="Times New Roman" w:hAnsi="Times New Roman" w:cs="Times New Roman"/>
                <w:sz w:val="18"/>
                <w:szCs w:val="18"/>
              </w:rPr>
            </w:pPr>
            <w:r w:rsidRPr="003D0329">
              <w:rPr>
                <w:rFonts w:ascii="Times New Roman" w:hAnsi="Times New Roman" w:cs="Times New Roman"/>
                <w:sz w:val="18"/>
                <w:szCs w:val="18"/>
              </w:rPr>
              <w:t>TARİHİ</w:t>
            </w:r>
          </w:p>
        </w:tc>
        <w:tc>
          <w:tcPr>
            <w:tcW w:w="236" w:type="pct"/>
            <w:tcBorders>
              <w:top w:val="single" w:sz="4" w:space="0" w:color="auto"/>
              <w:left w:val="single" w:sz="8" w:space="0" w:color="auto"/>
              <w:bottom w:val="single" w:sz="4" w:space="0" w:color="auto"/>
              <w:right w:val="single" w:sz="4" w:space="0" w:color="auto"/>
            </w:tcBorders>
            <w:vAlign w:val="center"/>
            <w:hideMark/>
          </w:tcPr>
          <w:p w:rsidR="00171348" w:rsidRPr="003D0329" w:rsidRDefault="00171348" w:rsidP="004E413A">
            <w:pPr>
              <w:pStyle w:val="AralkYok"/>
              <w:jc w:val="center"/>
              <w:rPr>
                <w:rFonts w:ascii="Times New Roman" w:hAnsi="Times New Roman" w:cs="Times New Roman"/>
                <w:sz w:val="18"/>
                <w:szCs w:val="18"/>
              </w:rPr>
            </w:pPr>
            <w:r w:rsidRPr="003D0329">
              <w:rPr>
                <w:rFonts w:ascii="Times New Roman" w:hAnsi="Times New Roman" w:cs="Times New Roman"/>
                <w:sz w:val="18"/>
                <w:szCs w:val="18"/>
              </w:rPr>
              <w:t>SAATİ</w:t>
            </w:r>
          </w:p>
        </w:tc>
      </w:tr>
      <w:tr w:rsidR="007E5D45" w:rsidRPr="003D0329" w:rsidTr="004E413A">
        <w:trPr>
          <w:cantSplit/>
          <w:trHeight w:val="377"/>
          <w:jc w:val="center"/>
        </w:trPr>
        <w:tc>
          <w:tcPr>
            <w:tcW w:w="187" w:type="pct"/>
            <w:tcBorders>
              <w:top w:val="single" w:sz="4" w:space="0" w:color="auto"/>
              <w:left w:val="single" w:sz="4" w:space="0" w:color="auto"/>
              <w:bottom w:val="single" w:sz="4" w:space="0" w:color="auto"/>
              <w:right w:val="single" w:sz="4" w:space="0" w:color="auto"/>
            </w:tcBorders>
            <w:vAlign w:val="center"/>
            <w:hideMark/>
          </w:tcPr>
          <w:p w:rsidR="00171348" w:rsidRPr="003D0329" w:rsidRDefault="00171348"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w:t>
            </w:r>
          </w:p>
        </w:tc>
        <w:tc>
          <w:tcPr>
            <w:tcW w:w="377"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proofErr w:type="gramStart"/>
            <w:r w:rsidRPr="003D0329">
              <w:rPr>
                <w:rFonts w:ascii="Times New Roman" w:hAnsi="Times New Roman" w:cs="Times New Roman"/>
                <w:sz w:val="16"/>
                <w:szCs w:val="16"/>
              </w:rPr>
              <w:t>31010106045</w:t>
            </w:r>
            <w:proofErr w:type="gramEnd"/>
          </w:p>
        </w:tc>
        <w:tc>
          <w:tcPr>
            <w:tcW w:w="472"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Hatay İli Antakya İlçes</w:t>
            </w:r>
            <w:r w:rsidR="000F676D" w:rsidRPr="003D0329">
              <w:rPr>
                <w:rFonts w:ascii="Times New Roman" w:hAnsi="Times New Roman" w:cs="Times New Roman"/>
                <w:sz w:val="16"/>
                <w:szCs w:val="16"/>
              </w:rPr>
              <w:t xml:space="preserve">i </w:t>
            </w:r>
            <w:proofErr w:type="spellStart"/>
            <w:r w:rsidRPr="003D0329">
              <w:rPr>
                <w:rFonts w:ascii="Times New Roman" w:hAnsi="Times New Roman" w:cs="Times New Roman"/>
                <w:sz w:val="16"/>
                <w:szCs w:val="16"/>
              </w:rPr>
              <w:t>Kuruyer</w:t>
            </w:r>
            <w:proofErr w:type="spellEnd"/>
            <w:r w:rsidRPr="003D0329">
              <w:rPr>
                <w:rFonts w:ascii="Times New Roman" w:hAnsi="Times New Roman" w:cs="Times New Roman"/>
                <w:sz w:val="16"/>
                <w:szCs w:val="16"/>
              </w:rPr>
              <w:t xml:space="preserve"> Mahallesi</w:t>
            </w:r>
          </w:p>
        </w:tc>
        <w:tc>
          <w:tcPr>
            <w:tcW w:w="188" w:type="pct"/>
            <w:tcBorders>
              <w:top w:val="single" w:sz="4" w:space="0" w:color="auto"/>
              <w:left w:val="single" w:sz="4" w:space="0" w:color="auto"/>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155</w:t>
            </w:r>
          </w:p>
        </w:tc>
        <w:tc>
          <w:tcPr>
            <w:tcW w:w="283"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10</w:t>
            </w:r>
          </w:p>
        </w:tc>
        <w:tc>
          <w:tcPr>
            <w:tcW w:w="425"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58.238,90</w:t>
            </w:r>
          </w:p>
        </w:tc>
        <w:tc>
          <w:tcPr>
            <w:tcW w:w="282"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Tam (1/1)</w:t>
            </w:r>
          </w:p>
        </w:tc>
        <w:tc>
          <w:tcPr>
            <w:tcW w:w="237"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Ham Toprak</w:t>
            </w:r>
          </w:p>
        </w:tc>
        <w:tc>
          <w:tcPr>
            <w:tcW w:w="425" w:type="pct"/>
            <w:tcBorders>
              <w:top w:val="single" w:sz="4" w:space="0" w:color="auto"/>
              <w:left w:val="nil"/>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Tamamı</w:t>
            </w:r>
          </w:p>
        </w:tc>
        <w:tc>
          <w:tcPr>
            <w:tcW w:w="706" w:type="pct"/>
            <w:tcBorders>
              <w:top w:val="single" w:sz="4" w:space="0" w:color="auto"/>
              <w:left w:val="single" w:sz="4" w:space="0" w:color="auto"/>
              <w:bottom w:val="single" w:sz="4" w:space="0" w:color="auto"/>
              <w:right w:val="single" w:sz="4" w:space="0" w:color="auto"/>
            </w:tcBorders>
            <w:vAlign w:val="center"/>
          </w:tcPr>
          <w:p w:rsidR="00171348" w:rsidRPr="003D0329" w:rsidRDefault="00171348"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Yenilenebilir enerji kaynaklarına dayalı lisanssız elektrik üretim tesisi yapılması</w:t>
            </w:r>
          </w:p>
        </w:tc>
        <w:tc>
          <w:tcPr>
            <w:tcW w:w="472" w:type="pct"/>
            <w:tcBorders>
              <w:top w:val="single" w:sz="4" w:space="0" w:color="auto"/>
              <w:left w:val="single" w:sz="4" w:space="0" w:color="auto"/>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60.000,00 TL</w:t>
            </w:r>
          </w:p>
        </w:tc>
        <w:tc>
          <w:tcPr>
            <w:tcW w:w="377" w:type="pct"/>
            <w:tcBorders>
              <w:top w:val="single" w:sz="4" w:space="0" w:color="auto"/>
              <w:left w:val="single" w:sz="4" w:space="0" w:color="auto"/>
              <w:bottom w:val="single" w:sz="4" w:space="0" w:color="auto"/>
              <w:right w:val="single" w:sz="4" w:space="0" w:color="auto"/>
            </w:tcBorders>
            <w:vAlign w:val="center"/>
          </w:tcPr>
          <w:p w:rsidR="00171348"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18.000,00 TL</w:t>
            </w:r>
          </w:p>
        </w:tc>
        <w:tc>
          <w:tcPr>
            <w:tcW w:w="330" w:type="pct"/>
            <w:tcBorders>
              <w:top w:val="single" w:sz="4" w:space="0" w:color="auto"/>
              <w:left w:val="single" w:sz="4" w:space="0" w:color="auto"/>
              <w:bottom w:val="single" w:sz="4" w:space="0" w:color="auto"/>
              <w:right w:val="single" w:sz="4" w:space="0" w:color="auto"/>
            </w:tcBorders>
            <w:vAlign w:val="center"/>
          </w:tcPr>
          <w:p w:rsidR="00171348" w:rsidRPr="003D0329" w:rsidRDefault="003D0329" w:rsidP="004E413A">
            <w:pPr>
              <w:pStyle w:val="AralkYok"/>
              <w:jc w:val="center"/>
              <w:rPr>
                <w:rFonts w:ascii="Times New Roman" w:hAnsi="Times New Roman" w:cs="Times New Roman"/>
                <w:sz w:val="16"/>
                <w:szCs w:val="16"/>
              </w:rPr>
            </w:pPr>
            <w:r w:rsidRPr="003D0329">
              <w:rPr>
                <w:rFonts w:ascii="Times New Roman" w:hAnsi="Times New Roman" w:cs="Times New Roman"/>
                <w:sz w:val="16"/>
                <w:szCs w:val="16"/>
              </w:rPr>
              <w:t>2</w:t>
            </w:r>
            <w:r w:rsidR="004E413A">
              <w:rPr>
                <w:rFonts w:ascii="Times New Roman" w:hAnsi="Times New Roman" w:cs="Times New Roman"/>
                <w:sz w:val="16"/>
                <w:szCs w:val="16"/>
              </w:rPr>
              <w:t>4</w:t>
            </w:r>
            <w:r w:rsidR="00067AD4" w:rsidRPr="003D0329">
              <w:rPr>
                <w:rFonts w:ascii="Times New Roman" w:hAnsi="Times New Roman" w:cs="Times New Roman"/>
                <w:sz w:val="16"/>
                <w:szCs w:val="16"/>
              </w:rPr>
              <w:t>.01.2023</w:t>
            </w:r>
          </w:p>
        </w:tc>
        <w:tc>
          <w:tcPr>
            <w:tcW w:w="236" w:type="pct"/>
            <w:tcBorders>
              <w:top w:val="single" w:sz="4" w:space="0" w:color="auto"/>
              <w:left w:val="single" w:sz="4" w:space="0" w:color="auto"/>
              <w:bottom w:val="single" w:sz="4" w:space="0" w:color="auto"/>
              <w:right w:val="single" w:sz="4" w:space="0" w:color="auto"/>
            </w:tcBorders>
            <w:vAlign w:val="center"/>
          </w:tcPr>
          <w:p w:rsidR="00171348" w:rsidRPr="003D0329" w:rsidRDefault="00067AD4" w:rsidP="004E413A">
            <w:pPr>
              <w:pStyle w:val="AralkYok"/>
              <w:jc w:val="center"/>
              <w:rPr>
                <w:rFonts w:ascii="Times New Roman" w:hAnsi="Times New Roman" w:cs="Times New Roman"/>
                <w:sz w:val="16"/>
                <w:szCs w:val="16"/>
              </w:rPr>
            </w:pPr>
            <w:proofErr w:type="gramStart"/>
            <w:r w:rsidRPr="003D0329">
              <w:rPr>
                <w:rFonts w:ascii="Times New Roman" w:hAnsi="Times New Roman" w:cs="Times New Roman"/>
                <w:sz w:val="16"/>
                <w:szCs w:val="16"/>
              </w:rPr>
              <w:t>10:00</w:t>
            </w:r>
            <w:proofErr w:type="gramEnd"/>
          </w:p>
        </w:tc>
      </w:tr>
      <w:tr w:rsidR="007E5D45" w:rsidRPr="003D0329" w:rsidTr="004E413A">
        <w:trPr>
          <w:cantSplit/>
          <w:trHeight w:val="198"/>
          <w:jc w:val="center"/>
        </w:trPr>
        <w:tc>
          <w:tcPr>
            <w:tcW w:w="187"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2</w:t>
            </w:r>
          </w:p>
        </w:tc>
        <w:tc>
          <w:tcPr>
            <w:tcW w:w="377"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proofErr w:type="gramStart"/>
            <w:r w:rsidRPr="003D0329">
              <w:rPr>
                <w:rFonts w:ascii="Times New Roman" w:hAnsi="Times New Roman" w:cs="Times New Roman"/>
                <w:sz w:val="16"/>
                <w:szCs w:val="16"/>
              </w:rPr>
              <w:t>31010106044</w:t>
            </w:r>
            <w:proofErr w:type="gramEnd"/>
          </w:p>
        </w:tc>
        <w:tc>
          <w:tcPr>
            <w:tcW w:w="472"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 xml:space="preserve">Hatay İli Antakya İlçesi </w:t>
            </w:r>
            <w:proofErr w:type="spellStart"/>
            <w:r w:rsidRPr="003D0329">
              <w:rPr>
                <w:rFonts w:ascii="Times New Roman" w:hAnsi="Times New Roman" w:cs="Times New Roman"/>
                <w:sz w:val="16"/>
                <w:szCs w:val="16"/>
              </w:rPr>
              <w:t>Kuruyer</w:t>
            </w:r>
            <w:proofErr w:type="spellEnd"/>
            <w:r w:rsidRPr="003D0329">
              <w:rPr>
                <w:rFonts w:ascii="Times New Roman" w:hAnsi="Times New Roman" w:cs="Times New Roman"/>
                <w:sz w:val="16"/>
                <w:szCs w:val="16"/>
              </w:rPr>
              <w:t xml:space="preserve"> Mahallesi</w:t>
            </w:r>
          </w:p>
        </w:tc>
        <w:tc>
          <w:tcPr>
            <w:tcW w:w="188"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155</w:t>
            </w:r>
          </w:p>
        </w:tc>
        <w:tc>
          <w:tcPr>
            <w:tcW w:w="283"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11</w:t>
            </w:r>
          </w:p>
        </w:tc>
        <w:tc>
          <w:tcPr>
            <w:tcW w:w="425"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217.719,52</w:t>
            </w:r>
          </w:p>
        </w:tc>
        <w:tc>
          <w:tcPr>
            <w:tcW w:w="282"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Tam (1/1)</w:t>
            </w:r>
          </w:p>
        </w:tc>
        <w:tc>
          <w:tcPr>
            <w:tcW w:w="237"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Ham Toprak</w:t>
            </w:r>
          </w:p>
        </w:tc>
        <w:tc>
          <w:tcPr>
            <w:tcW w:w="425" w:type="pct"/>
            <w:tcBorders>
              <w:top w:val="single" w:sz="4" w:space="0" w:color="auto"/>
              <w:left w:val="nil"/>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Tamamı</w:t>
            </w:r>
          </w:p>
        </w:tc>
        <w:tc>
          <w:tcPr>
            <w:tcW w:w="706"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Yenilenebilir enerji kaynaklarına dayalı lisanssız elektrik üretim tesisi yapılması</w:t>
            </w:r>
          </w:p>
        </w:tc>
        <w:tc>
          <w:tcPr>
            <w:tcW w:w="472"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220.000,00 TL</w:t>
            </w:r>
          </w:p>
        </w:tc>
        <w:tc>
          <w:tcPr>
            <w:tcW w:w="377"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3D0329">
            <w:pPr>
              <w:pStyle w:val="AralkYok"/>
              <w:jc w:val="center"/>
              <w:rPr>
                <w:rFonts w:ascii="Times New Roman" w:hAnsi="Times New Roman" w:cs="Times New Roman"/>
                <w:sz w:val="16"/>
                <w:szCs w:val="16"/>
              </w:rPr>
            </w:pPr>
            <w:r w:rsidRPr="003D0329">
              <w:rPr>
                <w:rFonts w:ascii="Times New Roman" w:hAnsi="Times New Roman" w:cs="Times New Roman"/>
                <w:sz w:val="16"/>
                <w:szCs w:val="16"/>
              </w:rPr>
              <w:t>66.000,00 TL</w:t>
            </w:r>
          </w:p>
        </w:tc>
        <w:tc>
          <w:tcPr>
            <w:tcW w:w="330" w:type="pct"/>
            <w:tcBorders>
              <w:top w:val="single" w:sz="4" w:space="0" w:color="auto"/>
              <w:left w:val="single" w:sz="4" w:space="0" w:color="auto"/>
              <w:bottom w:val="single" w:sz="4" w:space="0" w:color="auto"/>
              <w:right w:val="single" w:sz="4" w:space="0" w:color="auto"/>
            </w:tcBorders>
            <w:vAlign w:val="center"/>
          </w:tcPr>
          <w:p w:rsidR="00067AD4" w:rsidRPr="003D0329" w:rsidRDefault="003D0329" w:rsidP="004E413A">
            <w:pPr>
              <w:pStyle w:val="AralkYok"/>
              <w:jc w:val="center"/>
              <w:rPr>
                <w:rFonts w:ascii="Times New Roman" w:hAnsi="Times New Roman" w:cs="Times New Roman"/>
                <w:sz w:val="16"/>
                <w:szCs w:val="16"/>
              </w:rPr>
            </w:pPr>
            <w:r w:rsidRPr="003D0329">
              <w:rPr>
                <w:rFonts w:ascii="Times New Roman" w:hAnsi="Times New Roman" w:cs="Times New Roman"/>
                <w:sz w:val="16"/>
                <w:szCs w:val="16"/>
              </w:rPr>
              <w:t>2</w:t>
            </w:r>
            <w:r w:rsidR="004E413A">
              <w:rPr>
                <w:rFonts w:ascii="Times New Roman" w:hAnsi="Times New Roman" w:cs="Times New Roman"/>
                <w:sz w:val="16"/>
                <w:szCs w:val="16"/>
              </w:rPr>
              <w:t>4</w:t>
            </w:r>
            <w:r w:rsidR="00067AD4" w:rsidRPr="003D0329">
              <w:rPr>
                <w:rFonts w:ascii="Times New Roman" w:hAnsi="Times New Roman" w:cs="Times New Roman"/>
                <w:sz w:val="16"/>
                <w:szCs w:val="16"/>
              </w:rPr>
              <w:t>.01.2023</w:t>
            </w:r>
          </w:p>
        </w:tc>
        <w:tc>
          <w:tcPr>
            <w:tcW w:w="236" w:type="pct"/>
            <w:tcBorders>
              <w:top w:val="single" w:sz="4" w:space="0" w:color="auto"/>
              <w:left w:val="single" w:sz="4" w:space="0" w:color="auto"/>
              <w:bottom w:val="single" w:sz="4" w:space="0" w:color="auto"/>
              <w:right w:val="single" w:sz="4" w:space="0" w:color="auto"/>
            </w:tcBorders>
            <w:vAlign w:val="center"/>
          </w:tcPr>
          <w:p w:rsidR="00067AD4" w:rsidRPr="003D0329" w:rsidRDefault="00067AD4" w:rsidP="004E413A">
            <w:pPr>
              <w:pStyle w:val="AralkYok"/>
              <w:jc w:val="center"/>
              <w:rPr>
                <w:rFonts w:ascii="Times New Roman" w:hAnsi="Times New Roman" w:cs="Times New Roman"/>
                <w:sz w:val="16"/>
                <w:szCs w:val="16"/>
              </w:rPr>
            </w:pPr>
            <w:proofErr w:type="gramStart"/>
            <w:r w:rsidRPr="003D0329">
              <w:rPr>
                <w:rFonts w:ascii="Times New Roman" w:hAnsi="Times New Roman" w:cs="Times New Roman"/>
                <w:sz w:val="16"/>
                <w:szCs w:val="16"/>
              </w:rPr>
              <w:t>1</w:t>
            </w:r>
            <w:r w:rsidR="004E413A">
              <w:rPr>
                <w:rFonts w:ascii="Times New Roman" w:hAnsi="Times New Roman" w:cs="Times New Roman"/>
                <w:sz w:val="16"/>
                <w:szCs w:val="16"/>
              </w:rPr>
              <w:t>1</w:t>
            </w:r>
            <w:r w:rsidRPr="003D0329">
              <w:rPr>
                <w:rFonts w:ascii="Times New Roman" w:hAnsi="Times New Roman" w:cs="Times New Roman"/>
                <w:sz w:val="16"/>
                <w:szCs w:val="16"/>
              </w:rPr>
              <w:t>:</w:t>
            </w:r>
            <w:r w:rsidR="004E413A">
              <w:rPr>
                <w:rFonts w:ascii="Times New Roman" w:hAnsi="Times New Roman" w:cs="Times New Roman"/>
                <w:sz w:val="16"/>
                <w:szCs w:val="16"/>
              </w:rPr>
              <w:t>00</w:t>
            </w:r>
            <w:proofErr w:type="gramEnd"/>
          </w:p>
        </w:tc>
      </w:tr>
    </w:tbl>
    <w:p w:rsidR="00171348" w:rsidRPr="006F3574" w:rsidRDefault="00171348" w:rsidP="003D0329">
      <w:pPr>
        <w:pStyle w:val="AralkYok"/>
        <w:rPr>
          <w:rFonts w:ascii="Times New Roman" w:hAnsi="Times New Roman" w:cs="Times New Roman"/>
          <w:sz w:val="12"/>
          <w:szCs w:val="12"/>
        </w:rPr>
      </w:pP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Yukarıda nitelikleri, tahmini bedeli ve geçici teminatı belirtilen </w:t>
      </w:r>
      <w:r w:rsidR="003D0329" w:rsidRPr="002A3CD9">
        <w:rPr>
          <w:rFonts w:ascii="Times New Roman" w:hAnsi="Times New Roman" w:cs="Times New Roman"/>
          <w:sz w:val="18"/>
          <w:szCs w:val="18"/>
        </w:rPr>
        <w:t>2 (iki)</w:t>
      </w:r>
      <w:r w:rsidRPr="002A3CD9">
        <w:rPr>
          <w:rFonts w:ascii="Times New Roman" w:hAnsi="Times New Roman" w:cs="Times New Roman"/>
          <w:sz w:val="18"/>
          <w:szCs w:val="18"/>
        </w:rPr>
        <w:t xml:space="preserve"> adet taşınmazın irtifak hakkı tesisi ihalesi, 2886 sayılı Devlet İhale Kanununun 51/g maddesi gereğince Pazarlık Usulü ile hizasında gösterilen tarih ve saatte, </w:t>
      </w:r>
      <w:r w:rsidR="00067AD4" w:rsidRPr="002A3CD9">
        <w:rPr>
          <w:rFonts w:ascii="Times New Roman" w:hAnsi="Times New Roman" w:cs="Times New Roman"/>
          <w:sz w:val="18"/>
          <w:szCs w:val="18"/>
        </w:rPr>
        <w:t>Hatay Ç</w:t>
      </w:r>
      <w:r w:rsidRPr="002A3CD9">
        <w:rPr>
          <w:rFonts w:ascii="Times New Roman" w:hAnsi="Times New Roman" w:cs="Times New Roman"/>
          <w:sz w:val="18"/>
          <w:szCs w:val="18"/>
        </w:rPr>
        <w:t>evre, Şehircilik ve İklim Değişikliği İl Müdürlüğünde, (Milli Emlak Müdürlüğü) teşekkül edecek Komisyon huzurunda yapılacaktır.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1- İhale ile ilgili dosya ve şartname mesai saatleri dâhilinde Milli Emlak Müdürlüğünde ücretsiz görülebilir.</w:t>
      </w:r>
    </w:p>
    <w:p w:rsidR="00171348" w:rsidRPr="002A3CD9" w:rsidRDefault="00171348" w:rsidP="002A3CD9">
      <w:pPr>
        <w:pStyle w:val="AralkYok"/>
        <w:jc w:val="both"/>
        <w:rPr>
          <w:rFonts w:ascii="Times New Roman" w:hAnsi="Times New Roman" w:cs="Times New Roman"/>
          <w:sz w:val="18"/>
          <w:szCs w:val="18"/>
        </w:rPr>
      </w:pPr>
      <w:proofErr w:type="gramStart"/>
      <w:r w:rsidRPr="002A3CD9">
        <w:rPr>
          <w:rFonts w:ascii="Times New Roman" w:hAnsi="Times New Roman" w:cs="Times New Roman"/>
          <w:sz w:val="18"/>
          <w:szCs w:val="18"/>
        </w:rPr>
        <w:t>2- 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 vekâletnameyi 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roofErr w:type="gramEnd"/>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bCs/>
          <w:sz w:val="18"/>
          <w:szCs w:val="18"/>
        </w:rPr>
        <w:t>3-</w:t>
      </w:r>
      <w:r w:rsidR="003D0329" w:rsidRPr="002A3CD9">
        <w:rPr>
          <w:rFonts w:ascii="Times New Roman" w:hAnsi="Times New Roman" w:cs="Times New Roman"/>
          <w:sz w:val="18"/>
          <w:szCs w:val="18"/>
        </w:rPr>
        <w:t> İrtifak hakkı tesisi</w:t>
      </w:r>
      <w:r w:rsidRPr="002A3CD9">
        <w:rPr>
          <w:rFonts w:ascii="Times New Roman" w:hAnsi="Times New Roman" w:cs="Times New Roman"/>
          <w:sz w:val="18"/>
          <w:szCs w:val="18"/>
        </w:rPr>
        <w:t>ne ilişkin ihalelerde ihaleye katılacakların ihale öncesinde, anılan Kanun ve Hazine Taşınmazlarının İdaresi Hakkında Yönetmelikte yer alan bilgi ve belgelerle birlikte;</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a) Kurulması planlanan elektrik üretim tesisinin türü (güneş, rüzgâr, jeotermal, hidrolik veya </w:t>
      </w:r>
      <w:proofErr w:type="spellStart"/>
      <w:r w:rsidRPr="002A3CD9">
        <w:rPr>
          <w:rFonts w:ascii="Times New Roman" w:hAnsi="Times New Roman" w:cs="Times New Roman"/>
          <w:sz w:val="18"/>
          <w:szCs w:val="18"/>
        </w:rPr>
        <w:t>biyokütle</w:t>
      </w:r>
      <w:proofErr w:type="spellEnd"/>
      <w:r w:rsidRPr="002A3CD9">
        <w:rPr>
          <w:rFonts w:ascii="Times New Roman" w:hAnsi="Times New Roman" w:cs="Times New Roman"/>
          <w:sz w:val="18"/>
          <w:szCs w:val="18"/>
        </w:rPr>
        <w:t xml:space="preserve"> enerjisine dayalı üretim tesisi) ile kurulu gücünü belirtir dilekçeyi,</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b) Tüketim aboneliği/abonelikleri için bağlantı anlaşmasındaki sözleşme gücünü gösteren ilgili Şebeke İşletmecisinden alınacak yazıyı ihale öncesinde İdareye teslim etmeleri gerekmektedir.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4- Teminat mektubunun 2886 sayılı Devlet İhale Kanununa uygun olarak düzenlenmesi gerekmektedir. (Süresiz ve limit içi olarak düzenlenecek, işin özelliği belirtilecek, banka teyit yazısı ile birlikte getirilecektir.)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5- </w:t>
      </w:r>
      <w:r w:rsidR="00EA4285" w:rsidRPr="00EA4285">
        <w:rPr>
          <w:rFonts w:ascii="Times New Roman" w:hAnsi="Times New Roman" w:cs="Times New Roman"/>
          <w:sz w:val="18"/>
          <w:szCs w:val="18"/>
        </w:rPr>
        <w:t>1/100000 ölçekli Çevre Düzeni Planında Organize Sanayi Bölgesi sınırları içerisinde kal</w:t>
      </w:r>
      <w:r w:rsidR="00EA4285">
        <w:rPr>
          <w:rFonts w:ascii="Times New Roman" w:hAnsi="Times New Roman" w:cs="Times New Roman"/>
          <w:sz w:val="18"/>
          <w:szCs w:val="18"/>
        </w:rPr>
        <w:t>an</w:t>
      </w:r>
      <w:r w:rsidR="00EA4285" w:rsidRPr="00EA4285">
        <w:rPr>
          <w:rFonts w:ascii="Times New Roman" w:hAnsi="Times New Roman" w:cs="Times New Roman"/>
          <w:sz w:val="18"/>
          <w:szCs w:val="18"/>
        </w:rPr>
        <w:t xml:space="preserve"> </w:t>
      </w:r>
      <w:r w:rsidR="00EA4285">
        <w:rPr>
          <w:rFonts w:ascii="Times New Roman" w:hAnsi="Times New Roman" w:cs="Times New Roman"/>
          <w:sz w:val="18"/>
          <w:szCs w:val="18"/>
        </w:rPr>
        <w:t>s</w:t>
      </w:r>
      <w:bookmarkStart w:id="0" w:name="_GoBack"/>
      <w:bookmarkEnd w:id="0"/>
      <w:r w:rsidRPr="002A3CD9">
        <w:rPr>
          <w:rFonts w:ascii="Times New Roman" w:hAnsi="Times New Roman" w:cs="Times New Roman"/>
          <w:sz w:val="18"/>
          <w:szCs w:val="18"/>
        </w:rPr>
        <w:t>öz konusu taşınmaz</w:t>
      </w:r>
      <w:r w:rsidR="00C524AF">
        <w:rPr>
          <w:rFonts w:ascii="Times New Roman" w:hAnsi="Times New Roman" w:cs="Times New Roman"/>
          <w:sz w:val="18"/>
          <w:szCs w:val="18"/>
        </w:rPr>
        <w:t>lar</w:t>
      </w:r>
      <w:r w:rsidR="00FC25AB">
        <w:rPr>
          <w:rFonts w:ascii="Times New Roman" w:hAnsi="Times New Roman" w:cs="Times New Roman"/>
          <w:sz w:val="18"/>
          <w:szCs w:val="18"/>
        </w:rPr>
        <w:t>ın</w:t>
      </w:r>
      <w:r w:rsidRPr="002A3CD9">
        <w:rPr>
          <w:rFonts w:ascii="Times New Roman" w:hAnsi="Times New Roman" w:cs="Times New Roman"/>
          <w:sz w:val="18"/>
          <w:szCs w:val="18"/>
        </w:rPr>
        <w:t xml:space="preserve"> üzerinde; 412 sıra sayılı Milli Emlak Genel Tebliği kapsamında, yenilenebilir enerji kaynaklarına dayalı lisanssız elektrik üretim tesisi yapılması amacıyla yirmi dokuz (29) yıl süreli bağımsız ve sürekli nitelikte olmay</w:t>
      </w:r>
      <w:r w:rsidR="003D0329" w:rsidRPr="002A3CD9">
        <w:rPr>
          <w:rFonts w:ascii="Times New Roman" w:hAnsi="Times New Roman" w:cs="Times New Roman"/>
          <w:sz w:val="18"/>
          <w:szCs w:val="18"/>
        </w:rPr>
        <w:t>an irtifak hakkı tesis edilecek</w:t>
      </w:r>
      <w:r w:rsidRPr="002A3CD9">
        <w:rPr>
          <w:rFonts w:ascii="Times New Roman" w:hAnsi="Times New Roman" w:cs="Times New Roman"/>
          <w:sz w:val="18"/>
          <w:szCs w:val="18"/>
        </w:rPr>
        <w:t>tir.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bCs/>
          <w:sz w:val="18"/>
          <w:szCs w:val="18"/>
        </w:rPr>
        <w:t>6</w:t>
      </w:r>
      <w:r w:rsidRPr="002A3CD9">
        <w:rPr>
          <w:rFonts w:ascii="Times New Roman" w:hAnsi="Times New Roman" w:cs="Times New Roman"/>
          <w:b/>
          <w:bCs/>
          <w:sz w:val="18"/>
          <w:szCs w:val="18"/>
        </w:rPr>
        <w:t>- </w:t>
      </w:r>
      <w:r w:rsidRPr="002A3CD9">
        <w:rPr>
          <w:rFonts w:ascii="Times New Roman" w:hAnsi="Times New Roman" w:cs="Times New Roman"/>
          <w:sz w:val="18"/>
          <w:szCs w:val="18"/>
        </w:rPr>
        <w:t>(1) Yenilenebilir enerji kaynaklarına dayalı lisanssız elektrik üretimi yapılmasına yönelik olarak Hazine taşınmazları üzerinde irtifak hakkı tesis edilmesi</w:t>
      </w:r>
      <w:r w:rsidR="003D0329" w:rsidRPr="002A3CD9">
        <w:rPr>
          <w:rFonts w:ascii="Times New Roman" w:hAnsi="Times New Roman" w:cs="Times New Roman"/>
          <w:sz w:val="18"/>
          <w:szCs w:val="18"/>
        </w:rPr>
        <w:t xml:space="preserve"> </w:t>
      </w:r>
      <w:r w:rsidRPr="002A3CD9">
        <w:rPr>
          <w:rFonts w:ascii="Times New Roman" w:hAnsi="Times New Roman" w:cs="Times New Roman"/>
          <w:sz w:val="18"/>
          <w:szCs w:val="18"/>
        </w:rPr>
        <w:t xml:space="preserve">amacıyla, </w:t>
      </w:r>
      <w:proofErr w:type="gramStart"/>
      <w:r w:rsidRPr="002A3CD9">
        <w:rPr>
          <w:rFonts w:ascii="Times New Roman" w:hAnsi="Times New Roman" w:cs="Times New Roman"/>
          <w:sz w:val="18"/>
          <w:szCs w:val="18"/>
        </w:rPr>
        <w:t>3/7/2005</w:t>
      </w:r>
      <w:proofErr w:type="gramEnd"/>
      <w:r w:rsidRPr="002A3CD9">
        <w:rPr>
          <w:rFonts w:ascii="Times New Roman" w:hAnsi="Times New Roman" w:cs="Times New Roman"/>
          <w:sz w:val="18"/>
          <w:szCs w:val="18"/>
        </w:rPr>
        <w:t xml:space="preserve"> tarihli ve 5403 sayılı Toprak Koruma ve Arazi Kullanımı Kanununun 14 üncü maddesi çerçevesinde Büyük Ova Koruma Alanı dışında; </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a) Sanayi abone grubunda yer alan kişiler,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b) Kamu ve özel hizmetler sektörü ile diğer abone grubunda yer alan kişiler,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c) Tarımsal faaliyetler abone grubunda yer alan kişiler, başvuruda bulunabilir.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(2) Büyük Ova Koruma Alanı içinde ise sadece tarımsal faaliyetler abone grubunda yer alan kişiler başvuruda bulunabilir.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(3)  Mesken ve aydınlatma abone grubunda yer alan kişiler bu Tebliğ kapsamında başvuruda bulunamazlar.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7- Yatırımcıların bir tüketim tesisi için birden fazla üretim tesisi kurmak istemesi halinde, tüketim tesisi ile aynı bölgede bulunma şartı aranmaksızın tüm üretim tesislerinin aynı görevli tedarik şirketi bölgesi sınırları içinde bulunması gerekmektedir.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8-  a</w:t>
      </w:r>
      <w:proofErr w:type="gramStart"/>
      <w:r w:rsidRPr="002A3CD9">
        <w:rPr>
          <w:rFonts w:ascii="Times New Roman" w:hAnsi="Times New Roman" w:cs="Times New Roman"/>
          <w:sz w:val="18"/>
          <w:szCs w:val="18"/>
        </w:rPr>
        <w:t>)</w:t>
      </w:r>
      <w:proofErr w:type="gramEnd"/>
      <w:r w:rsidRPr="002A3CD9">
        <w:rPr>
          <w:rFonts w:ascii="Times New Roman" w:hAnsi="Times New Roman" w:cs="Times New Roman"/>
          <w:sz w:val="18"/>
          <w:szCs w:val="18"/>
        </w:rPr>
        <w:t xml:space="preserve"> Yenilenebilir enerji kaynağına dayalı elektrik üretim tesislerinin güç sınırı, Elektrik Piyasasında Lisanssız Elektrik Üretim Yönetmeliğine göre belirlenir.</w:t>
      </w:r>
    </w:p>
    <w:p w:rsidR="00171348" w:rsidRPr="002A3CD9" w:rsidRDefault="00171348" w:rsidP="002A3CD9">
      <w:pPr>
        <w:pStyle w:val="AralkYok"/>
        <w:jc w:val="both"/>
        <w:rPr>
          <w:rFonts w:ascii="Times New Roman" w:hAnsi="Times New Roman" w:cs="Times New Roman"/>
          <w:b/>
          <w:sz w:val="18"/>
          <w:szCs w:val="18"/>
        </w:rPr>
      </w:pPr>
      <w:r w:rsidRPr="002A3CD9">
        <w:rPr>
          <w:rFonts w:ascii="Times New Roman" w:hAnsi="Times New Roman" w:cs="Times New Roman"/>
          <w:sz w:val="18"/>
          <w:szCs w:val="18"/>
        </w:rPr>
        <w:t xml:space="preserve">      b) Güneş enerjisine dayalı olarak kurulacak lisanssız elektrik üretimi tesislerinde </w:t>
      </w:r>
      <w:r w:rsidR="000F676D" w:rsidRPr="002A3CD9">
        <w:rPr>
          <w:rFonts w:ascii="Times New Roman" w:hAnsi="Times New Roman" w:cs="Times New Roman"/>
          <w:sz w:val="18"/>
          <w:szCs w:val="18"/>
        </w:rPr>
        <w:t>1</w:t>
      </w:r>
      <w:r w:rsidRPr="002A3CD9">
        <w:rPr>
          <w:rFonts w:ascii="Times New Roman" w:hAnsi="Times New Roman" w:cs="Times New Roman"/>
          <w:sz w:val="18"/>
          <w:szCs w:val="18"/>
        </w:rPr>
        <w:t xml:space="preserve"> MW</w:t>
      </w:r>
      <w:r w:rsidR="000F676D" w:rsidRPr="002A3CD9">
        <w:rPr>
          <w:rFonts w:ascii="Times New Roman" w:hAnsi="Times New Roman" w:cs="Times New Roman"/>
          <w:sz w:val="18"/>
          <w:szCs w:val="18"/>
        </w:rPr>
        <w:t xml:space="preserve">’ </w:t>
      </w:r>
      <w:r w:rsidRPr="002A3CD9">
        <w:rPr>
          <w:rFonts w:ascii="Times New Roman" w:hAnsi="Times New Roman" w:cs="Times New Roman"/>
          <w:sz w:val="18"/>
          <w:szCs w:val="18"/>
        </w:rPr>
        <w:t>e başına kurulu güç için azami on beş dönüm santral sahasının kullanılmasına izin verilir.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bCs/>
          <w:sz w:val="18"/>
          <w:szCs w:val="18"/>
        </w:rPr>
        <w:t>9-</w:t>
      </w:r>
      <w:r w:rsidRPr="002A3CD9">
        <w:rPr>
          <w:rFonts w:ascii="Times New Roman" w:hAnsi="Times New Roman" w:cs="Times New Roman"/>
          <w:b/>
          <w:bCs/>
          <w:sz w:val="18"/>
          <w:szCs w:val="18"/>
        </w:rPr>
        <w:t> </w:t>
      </w:r>
      <w:r w:rsidRPr="002A3CD9">
        <w:rPr>
          <w:rFonts w:ascii="Times New Roman" w:hAnsi="Times New Roman" w:cs="Times New Roman"/>
          <w:sz w:val="18"/>
          <w:szCs w:val="18"/>
        </w:rPr>
        <w:t>(1) Hazine taşınmazları hakkında yapılan irtifak hakkı ihalelerinin onayını müteakip, yatırımcılara fiili kullanımı olmaksızın Ön İzin Sözleşmesi düzenlenmek suretiyle bir yıl süreli ön izin verilir.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      (2) Ön izin sözleşmesinin notere tescil edildiği tarihten itibaren 30 gün içerisinde bağlantı anlaşmasına çağrı mektubu, ön izin sahibi tarafından İdareye teslim edilir. Bu süreyi üç katına kadar uzatmaya Bakanlık yetkilidir.  İdarece, bağlantı anlaşmasına çağrı mektubunda yer alan kurulu güç için gerekli taşınmaz miktarı tespit edilerek ön izin verilmesi gereken taşınmaz yüzölçümü belirlenerek ön izin sözleşmesi revize edilir. Taşınmazın kalan kısmının ifrazının mümkün olması halinde taşınmaz ifraz edilir.</w:t>
      </w:r>
    </w:p>
    <w:p w:rsidR="00171348" w:rsidRPr="002A3CD9" w:rsidRDefault="003D0329"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10- İrtifak hakkı tesis edilen </w:t>
      </w:r>
      <w:r w:rsidR="00171348" w:rsidRPr="002A3CD9">
        <w:rPr>
          <w:rFonts w:ascii="Times New Roman" w:hAnsi="Times New Roman" w:cs="Times New Roman"/>
          <w:sz w:val="18"/>
          <w:szCs w:val="18"/>
        </w:rPr>
        <w:t>taşınmaz üzerinde yapılacak olan lisanssız elektrik üretim tesislerine ilişkin işlemlerde Elektrik Piyasasında Lisanssız Elektrik Üretim Yönetmeliğinde düzenlenen inşaat sürelerine ilişkin hükümler uygulanacaktır.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11- Komisyon gerekçesini belirtmek şartıyla ihaleyi yapıp yapmamakta serbesttir.    </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12- Geçici Teminat bedellerinin nakden ödenmek istenmesi halinde; </w:t>
      </w:r>
      <w:r w:rsidR="00067AD4" w:rsidRPr="002A3CD9">
        <w:rPr>
          <w:rFonts w:ascii="Times New Roman" w:hAnsi="Times New Roman" w:cs="Times New Roman"/>
          <w:sz w:val="18"/>
          <w:szCs w:val="18"/>
        </w:rPr>
        <w:t>Hatay Defterdarlığı</w:t>
      </w:r>
      <w:r w:rsidRPr="002A3CD9">
        <w:rPr>
          <w:rFonts w:ascii="Times New Roman" w:hAnsi="Times New Roman" w:cs="Times New Roman"/>
          <w:sz w:val="18"/>
          <w:szCs w:val="18"/>
        </w:rPr>
        <w:t xml:space="preserve"> Muhasebe Müdürlüğü veznesinin çalışma saatleri dikkate alınarak ödenmesi ve ihale saatinden önce İhale Komisyonu Başkanlığına ibraz edilmesi gerekmektedir.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13- İhale ile ilgili bilgiler </w:t>
      </w:r>
      <w:r w:rsidRPr="002A3CD9">
        <w:rPr>
          <w:rStyle w:val="Kpr"/>
          <w:rFonts w:ascii="Times New Roman" w:hAnsi="Times New Roman" w:cs="Times New Roman"/>
          <w:sz w:val="18"/>
          <w:szCs w:val="18"/>
        </w:rPr>
        <w:t>http://www.</w:t>
      </w:r>
      <w:r w:rsidR="00067AD4" w:rsidRPr="002A3CD9">
        <w:rPr>
          <w:rStyle w:val="Kpr"/>
          <w:rFonts w:ascii="Times New Roman" w:hAnsi="Times New Roman" w:cs="Times New Roman"/>
          <w:sz w:val="18"/>
          <w:szCs w:val="18"/>
        </w:rPr>
        <w:t>hatay.</w:t>
      </w:r>
      <w:r w:rsidRPr="002A3CD9">
        <w:rPr>
          <w:rStyle w:val="Kpr"/>
          <w:rFonts w:ascii="Times New Roman" w:hAnsi="Times New Roman" w:cs="Times New Roman"/>
          <w:sz w:val="18"/>
          <w:szCs w:val="18"/>
        </w:rPr>
        <w:t>csb.gov.tr/</w:t>
      </w:r>
      <w:r w:rsidRPr="002A3CD9">
        <w:rPr>
          <w:rFonts w:ascii="Times New Roman" w:hAnsi="Times New Roman" w:cs="Times New Roman"/>
          <w:sz w:val="18"/>
          <w:szCs w:val="18"/>
        </w:rPr>
        <w:t xml:space="preserve"> Türkiye genelindeki ihale bilgileri </w:t>
      </w:r>
      <w:hyperlink r:id="rId4" w:history="1">
        <w:r w:rsidRPr="002A3CD9">
          <w:rPr>
            <w:rStyle w:val="Kpr"/>
            <w:rFonts w:ascii="Times New Roman" w:hAnsi="Times New Roman" w:cs="Times New Roman"/>
            <w:sz w:val="18"/>
            <w:szCs w:val="18"/>
          </w:rPr>
          <w:t>http://www.milliemlak.gov.tr/</w:t>
        </w:r>
      </w:hyperlink>
      <w:r w:rsidRPr="002A3CD9">
        <w:rPr>
          <w:rFonts w:ascii="Times New Roman" w:hAnsi="Times New Roman" w:cs="Times New Roman"/>
          <w:sz w:val="18"/>
          <w:szCs w:val="18"/>
        </w:rPr>
        <w:t xml:space="preserve"> internet adresinden öğrenilebilir.</w:t>
      </w:r>
    </w:p>
    <w:p w:rsidR="00171348"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14- İhalenin Yapılacağı Yer: </w:t>
      </w:r>
      <w:proofErr w:type="spellStart"/>
      <w:r w:rsidR="00067AD4" w:rsidRPr="002A3CD9">
        <w:rPr>
          <w:rFonts w:ascii="Times New Roman" w:hAnsi="Times New Roman" w:cs="Times New Roman"/>
          <w:sz w:val="18"/>
          <w:szCs w:val="18"/>
        </w:rPr>
        <w:t>Kışlasaray</w:t>
      </w:r>
      <w:proofErr w:type="spellEnd"/>
      <w:r w:rsidR="00067AD4" w:rsidRPr="002A3CD9">
        <w:rPr>
          <w:rFonts w:ascii="Times New Roman" w:hAnsi="Times New Roman" w:cs="Times New Roman"/>
          <w:sz w:val="18"/>
          <w:szCs w:val="18"/>
        </w:rPr>
        <w:t xml:space="preserve"> Mahallesi-F. Çakmak Cad. Valilik Konağı B Blok 2. </w:t>
      </w:r>
      <w:proofErr w:type="gramStart"/>
      <w:r w:rsidR="00067AD4" w:rsidRPr="002A3CD9">
        <w:rPr>
          <w:rFonts w:ascii="Times New Roman" w:hAnsi="Times New Roman" w:cs="Times New Roman"/>
          <w:sz w:val="18"/>
          <w:szCs w:val="18"/>
        </w:rPr>
        <w:t>Kat  Hatay</w:t>
      </w:r>
      <w:proofErr w:type="gramEnd"/>
      <w:r w:rsidR="00067AD4" w:rsidRPr="002A3CD9">
        <w:rPr>
          <w:rFonts w:ascii="Times New Roman" w:hAnsi="Times New Roman" w:cs="Times New Roman"/>
          <w:sz w:val="18"/>
          <w:szCs w:val="18"/>
        </w:rPr>
        <w:t xml:space="preserve"> Milli Emlak Müdürlüğü </w:t>
      </w:r>
    </w:p>
    <w:p w:rsid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15- İdarenin telefon numarası: </w:t>
      </w:r>
      <w:r w:rsidR="00067AD4" w:rsidRPr="002A3CD9">
        <w:rPr>
          <w:rFonts w:ascii="Times New Roman" w:hAnsi="Times New Roman" w:cs="Times New Roman"/>
          <w:sz w:val="18"/>
          <w:szCs w:val="18"/>
        </w:rPr>
        <w:t>0326 214 96 30</w:t>
      </w:r>
      <w:r w:rsidRPr="002A3CD9">
        <w:rPr>
          <w:rFonts w:ascii="Times New Roman" w:hAnsi="Times New Roman" w:cs="Times New Roman"/>
          <w:sz w:val="18"/>
          <w:szCs w:val="18"/>
        </w:rPr>
        <w:t xml:space="preserve"> / Faks: </w:t>
      </w:r>
      <w:r w:rsidR="00067AD4" w:rsidRPr="002A3CD9">
        <w:rPr>
          <w:rFonts w:ascii="Times New Roman" w:hAnsi="Times New Roman" w:cs="Times New Roman"/>
          <w:sz w:val="18"/>
          <w:szCs w:val="18"/>
        </w:rPr>
        <w:t>0326 214 96 28</w:t>
      </w:r>
      <w:r w:rsidR="002A3CD9">
        <w:rPr>
          <w:rFonts w:ascii="Times New Roman" w:hAnsi="Times New Roman" w:cs="Times New Roman"/>
          <w:sz w:val="18"/>
          <w:szCs w:val="18"/>
        </w:rPr>
        <w:t xml:space="preserve">              </w:t>
      </w:r>
    </w:p>
    <w:p w:rsidR="00817752" w:rsidRPr="002A3CD9" w:rsidRDefault="00171348" w:rsidP="002A3CD9">
      <w:pPr>
        <w:pStyle w:val="AralkYok"/>
        <w:jc w:val="both"/>
        <w:rPr>
          <w:rFonts w:ascii="Times New Roman" w:hAnsi="Times New Roman" w:cs="Times New Roman"/>
          <w:sz w:val="18"/>
          <w:szCs w:val="18"/>
        </w:rPr>
      </w:pPr>
      <w:r w:rsidRPr="002A3CD9">
        <w:rPr>
          <w:rFonts w:ascii="Times New Roman" w:hAnsi="Times New Roman" w:cs="Times New Roman"/>
          <w:sz w:val="18"/>
          <w:szCs w:val="18"/>
        </w:rPr>
        <w:t xml:space="preserve">                                                                                                                                                                                                                                                                                              </w:t>
      </w:r>
      <w:r w:rsidR="002A3CD9">
        <w:rPr>
          <w:rFonts w:ascii="Times New Roman" w:hAnsi="Times New Roman" w:cs="Times New Roman"/>
          <w:sz w:val="18"/>
          <w:szCs w:val="18"/>
        </w:rPr>
        <w:t xml:space="preserve"> </w:t>
      </w:r>
      <w:r w:rsidR="007E5D45" w:rsidRPr="002A3CD9">
        <w:rPr>
          <w:rFonts w:ascii="Times New Roman" w:hAnsi="Times New Roman" w:cs="Times New Roman"/>
          <w:sz w:val="18"/>
          <w:szCs w:val="18"/>
        </w:rPr>
        <w:t>İLAN OLUNUR</w:t>
      </w:r>
    </w:p>
    <w:sectPr w:rsidR="00817752" w:rsidRPr="002A3CD9" w:rsidSect="00171348">
      <w:pgSz w:w="16838" w:h="11906" w:orient="landscape"/>
      <w:pgMar w:top="28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66"/>
    <w:rsid w:val="00067AD4"/>
    <w:rsid w:val="000D344F"/>
    <w:rsid w:val="000F676D"/>
    <w:rsid w:val="00171348"/>
    <w:rsid w:val="0018647C"/>
    <w:rsid w:val="001A147C"/>
    <w:rsid w:val="001A7A15"/>
    <w:rsid w:val="002A3CD9"/>
    <w:rsid w:val="00335E82"/>
    <w:rsid w:val="003533A3"/>
    <w:rsid w:val="003D0329"/>
    <w:rsid w:val="00486229"/>
    <w:rsid w:val="004E413A"/>
    <w:rsid w:val="005A7085"/>
    <w:rsid w:val="006F3574"/>
    <w:rsid w:val="007E5D45"/>
    <w:rsid w:val="00817752"/>
    <w:rsid w:val="009362B6"/>
    <w:rsid w:val="009B090F"/>
    <w:rsid w:val="00AB1078"/>
    <w:rsid w:val="00AD75E7"/>
    <w:rsid w:val="00BB23FF"/>
    <w:rsid w:val="00BE1C5F"/>
    <w:rsid w:val="00C524AF"/>
    <w:rsid w:val="00D17A10"/>
    <w:rsid w:val="00D50B66"/>
    <w:rsid w:val="00DA4288"/>
    <w:rsid w:val="00E70521"/>
    <w:rsid w:val="00EA4285"/>
    <w:rsid w:val="00EB6754"/>
    <w:rsid w:val="00F04015"/>
    <w:rsid w:val="00F64696"/>
    <w:rsid w:val="00FC25AB"/>
    <w:rsid w:val="00FD7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D5AA"/>
  <w15:chartTrackingRefBased/>
  <w15:docId w15:val="{04A71486-AA0F-468B-B42E-084526E8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5E82"/>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link w:val="Balk3Char"/>
    <w:uiPriority w:val="9"/>
    <w:qFormat/>
    <w:rsid w:val="00335E82"/>
    <w:pPr>
      <w:keepNext/>
      <w:spacing w:after="0" w:line="240" w:lineRule="auto"/>
      <w:jc w:val="center"/>
      <w:outlineLvl w:val="2"/>
    </w:pPr>
    <w:rPr>
      <w:rFonts w:ascii="Times New Roman" w:eastAsia="Times New Roman" w:hAnsi="Times New Roman" w:cs="Times New Roman"/>
      <w:b/>
      <w:bCs/>
      <w:color w:val="333399"/>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DA4288"/>
    <w:pPr>
      <w:spacing w:after="0" w:line="240" w:lineRule="auto"/>
      <w:jc w:val="both"/>
    </w:pPr>
    <w:rPr>
      <w:rFonts w:ascii="Times New Roman" w:eastAsia="Times New Roman" w:hAnsi="Times New Roman" w:cs="Times New Roman"/>
      <w:sz w:val="28"/>
      <w:szCs w:val="28"/>
      <w:lang w:eastAsia="tr-TR"/>
    </w:rPr>
  </w:style>
  <w:style w:type="character" w:customStyle="1" w:styleId="GvdeMetniChar">
    <w:name w:val="Gövde Metni Char"/>
    <w:basedOn w:val="VarsaylanParagrafYazTipi"/>
    <w:link w:val="GvdeMetni"/>
    <w:uiPriority w:val="99"/>
    <w:rsid w:val="00DA4288"/>
    <w:rPr>
      <w:rFonts w:ascii="Times New Roman" w:eastAsia="Times New Roman" w:hAnsi="Times New Roman" w:cs="Times New Roman"/>
      <w:sz w:val="28"/>
      <w:szCs w:val="28"/>
      <w:lang w:eastAsia="tr-TR"/>
    </w:rPr>
  </w:style>
  <w:style w:type="paragraph" w:customStyle="1" w:styleId="3-normalyaz">
    <w:name w:val="3-normalyaz"/>
    <w:basedOn w:val="Normal"/>
    <w:uiPriority w:val="99"/>
    <w:rsid w:val="00DA4288"/>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 Yazı"/>
    <w:rsid w:val="00DA4288"/>
    <w:pPr>
      <w:tabs>
        <w:tab w:val="left" w:pos="566"/>
      </w:tabs>
      <w:spacing w:after="0" w:line="240" w:lineRule="auto"/>
      <w:jc w:val="both"/>
    </w:pPr>
    <w:rPr>
      <w:rFonts w:ascii="Times New Roman" w:eastAsia="Times New Roman" w:hAnsi="Times New Roman" w:cs="Times New Roman"/>
      <w:sz w:val="19"/>
      <w:szCs w:val="20"/>
    </w:rPr>
  </w:style>
  <w:style w:type="paragraph" w:styleId="GvdeMetniGirintisi">
    <w:name w:val="Body Text Indent"/>
    <w:basedOn w:val="Normal"/>
    <w:link w:val="GvdeMetniGirintisiChar"/>
    <w:uiPriority w:val="99"/>
    <w:unhideWhenUsed/>
    <w:rsid w:val="00335E82"/>
    <w:pPr>
      <w:spacing w:after="120"/>
      <w:ind w:left="283"/>
    </w:pPr>
  </w:style>
  <w:style w:type="character" w:customStyle="1" w:styleId="GvdeMetniGirintisiChar">
    <w:name w:val="Gövde Metni Girintisi Char"/>
    <w:basedOn w:val="VarsaylanParagrafYazTipi"/>
    <w:link w:val="GvdeMetniGirintisi"/>
    <w:uiPriority w:val="99"/>
    <w:rsid w:val="00335E82"/>
  </w:style>
  <w:style w:type="paragraph" w:styleId="GvdeMetniGirintisi3">
    <w:name w:val="Body Text Indent 3"/>
    <w:basedOn w:val="Normal"/>
    <w:link w:val="GvdeMetniGirintisi3Char"/>
    <w:uiPriority w:val="99"/>
    <w:semiHidden/>
    <w:unhideWhenUsed/>
    <w:rsid w:val="00335E8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35E82"/>
    <w:rPr>
      <w:sz w:val="16"/>
      <w:szCs w:val="16"/>
    </w:rPr>
  </w:style>
  <w:style w:type="character" w:customStyle="1" w:styleId="Balk3Char">
    <w:name w:val="Başlık 3 Char"/>
    <w:basedOn w:val="VarsaylanParagrafYazTipi"/>
    <w:link w:val="Balk3"/>
    <w:uiPriority w:val="9"/>
    <w:rsid w:val="00335E82"/>
    <w:rPr>
      <w:rFonts w:ascii="Times New Roman" w:eastAsia="Times New Roman" w:hAnsi="Times New Roman" w:cs="Times New Roman"/>
      <w:b/>
      <w:bCs/>
      <w:color w:val="333399"/>
      <w:sz w:val="28"/>
      <w:szCs w:val="28"/>
      <w:lang w:eastAsia="tr-TR"/>
    </w:rPr>
  </w:style>
  <w:style w:type="character" w:customStyle="1" w:styleId="Balk2Char">
    <w:name w:val="Başlık 2 Char"/>
    <w:basedOn w:val="VarsaylanParagrafYazTipi"/>
    <w:link w:val="Balk2"/>
    <w:uiPriority w:val="9"/>
    <w:rsid w:val="00335E82"/>
    <w:rPr>
      <w:rFonts w:ascii="Arial" w:eastAsia="Times New Roman" w:hAnsi="Arial" w:cs="Arial"/>
      <w:b/>
      <w:bCs/>
      <w:i/>
      <w:iCs/>
      <w:sz w:val="28"/>
      <w:szCs w:val="28"/>
      <w:lang w:eastAsia="tr-TR"/>
    </w:rPr>
  </w:style>
  <w:style w:type="paragraph" w:styleId="NormalWeb">
    <w:name w:val="Normal (Web)"/>
    <w:basedOn w:val="Normal"/>
    <w:uiPriority w:val="99"/>
    <w:unhideWhenUsed/>
    <w:rsid w:val="00335E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35E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AB1078"/>
    <w:rPr>
      <w:color w:val="0000FF"/>
      <w:u w:val="single"/>
    </w:rPr>
  </w:style>
  <w:style w:type="paragraph" w:styleId="ListeParagraf">
    <w:name w:val="List Paragraph"/>
    <w:basedOn w:val="Normal"/>
    <w:uiPriority w:val="34"/>
    <w:qFormat/>
    <w:rsid w:val="00AB1078"/>
    <w:pPr>
      <w:ind w:left="720"/>
      <w:contextualSpacing/>
    </w:pPr>
  </w:style>
  <w:style w:type="paragraph" w:styleId="BalonMetni">
    <w:name w:val="Balloon Text"/>
    <w:basedOn w:val="Normal"/>
    <w:link w:val="BalonMetniChar"/>
    <w:uiPriority w:val="99"/>
    <w:semiHidden/>
    <w:unhideWhenUsed/>
    <w:rsid w:val="00F040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015"/>
    <w:rPr>
      <w:rFonts w:ascii="Segoe UI" w:hAnsi="Segoe UI" w:cs="Segoe UI"/>
      <w:sz w:val="18"/>
      <w:szCs w:val="18"/>
    </w:rPr>
  </w:style>
  <w:style w:type="paragraph" w:styleId="AralkYok">
    <w:name w:val="No Spacing"/>
    <w:uiPriority w:val="1"/>
    <w:qFormat/>
    <w:rsid w:val="003D0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Burak CEYLAN</dc:creator>
  <cp:keywords/>
  <dc:description/>
  <cp:lastModifiedBy>Mustafa GÜRSES</cp:lastModifiedBy>
  <cp:revision>6</cp:revision>
  <cp:lastPrinted>2023-01-02T10:50:00Z</cp:lastPrinted>
  <dcterms:created xsi:type="dcterms:W3CDTF">2023-01-02T10:49:00Z</dcterms:created>
  <dcterms:modified xsi:type="dcterms:W3CDTF">2023-01-03T08:02:00Z</dcterms:modified>
</cp:coreProperties>
</file>